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0A6B" w14:textId="4D974389" w:rsidR="00942E2B" w:rsidRPr="00FC3DC6" w:rsidRDefault="00EF1676" w:rsidP="00EF1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DC6">
        <w:rPr>
          <w:rFonts w:ascii="Times New Roman" w:hAnsi="Times New Roman" w:cs="Times New Roman"/>
          <w:b/>
          <w:bCs/>
          <w:sz w:val="24"/>
          <w:szCs w:val="24"/>
        </w:rPr>
        <w:t xml:space="preserve">Повідомлення ДП «Регіональні електричні мережі» щодо </w:t>
      </w:r>
      <w:proofErr w:type="spellStart"/>
      <w:r w:rsidRPr="00FC3DC6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FC3DC6">
        <w:rPr>
          <w:rFonts w:ascii="Times New Roman" w:hAnsi="Times New Roman" w:cs="Times New Roman"/>
          <w:b/>
          <w:bCs/>
          <w:sz w:val="24"/>
          <w:szCs w:val="24"/>
        </w:rPr>
        <w:t xml:space="preserve"> рівнів тарифів на послуги з розподілу електричної енергії на 202</w:t>
      </w:r>
      <w:r w:rsidR="0011619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FC3DC6">
        <w:rPr>
          <w:rFonts w:ascii="Times New Roman" w:hAnsi="Times New Roman" w:cs="Times New Roman"/>
          <w:b/>
          <w:bCs/>
          <w:sz w:val="24"/>
          <w:szCs w:val="24"/>
        </w:rPr>
        <w:t xml:space="preserve"> рік</w:t>
      </w:r>
    </w:p>
    <w:p w14:paraId="1A260CEB" w14:textId="77777777" w:rsidR="00EF1676" w:rsidRPr="00BD18CC" w:rsidRDefault="00EF1676" w:rsidP="00EF16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F700D" w14:textId="57384597" w:rsidR="00FC3DC6" w:rsidRPr="00FC3DC6" w:rsidRDefault="00BD18CC" w:rsidP="00FC3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8CC">
        <w:rPr>
          <w:rFonts w:ascii="Times New Roman" w:hAnsi="Times New Roman" w:cs="Times New Roman"/>
          <w:sz w:val="24"/>
          <w:szCs w:val="24"/>
        </w:rPr>
        <w:t>Формування тарифів на послуги з розподілу електричної енергії на 202</w:t>
      </w:r>
      <w:r w:rsidR="00116195" w:rsidRPr="00116195">
        <w:rPr>
          <w:rFonts w:ascii="Times New Roman" w:hAnsi="Times New Roman" w:cs="Times New Roman"/>
          <w:sz w:val="24"/>
          <w:szCs w:val="24"/>
        </w:rPr>
        <w:t>6</w:t>
      </w:r>
      <w:r w:rsidRPr="00BD18CC">
        <w:rPr>
          <w:rFonts w:ascii="Times New Roman" w:hAnsi="Times New Roman" w:cs="Times New Roman"/>
          <w:sz w:val="24"/>
          <w:szCs w:val="24"/>
        </w:rPr>
        <w:t xml:space="preserve"> рік здійснюється з урахуванням вимог Порядку встановлення (формування) тарифів на послуги з розподілу електричної енергії, затвердженого постановою НКРЕКП від 05 жовтня 2018 року № 1175 (із змінами та доповненнями)</w:t>
      </w:r>
      <w:r w:rsidR="00FC3DC6" w:rsidRPr="00FC3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DC6" w:rsidRPr="00BD18CC">
        <w:rPr>
          <w:rFonts w:ascii="Times New Roman" w:hAnsi="Times New Roman" w:cs="Times New Roman"/>
          <w:sz w:val="24"/>
          <w:szCs w:val="24"/>
        </w:rPr>
        <w:t>макропоказників</w:t>
      </w:r>
      <w:proofErr w:type="spellEnd"/>
      <w:r w:rsidR="00FC3DC6" w:rsidRPr="00BD18CC">
        <w:rPr>
          <w:rFonts w:ascii="Times New Roman" w:hAnsi="Times New Roman" w:cs="Times New Roman"/>
          <w:sz w:val="24"/>
          <w:szCs w:val="24"/>
        </w:rPr>
        <w:t xml:space="preserve"> економічного і соціального розвитку України, затверджених Постановою Кабінету Міністрів України від </w:t>
      </w:r>
      <w:r w:rsidR="004F57F7" w:rsidRPr="000D2795">
        <w:rPr>
          <w:rFonts w:ascii="Times New Roman" w:hAnsi="Times New Roman" w:cs="Times New Roman"/>
          <w:sz w:val="24"/>
          <w:szCs w:val="24"/>
        </w:rPr>
        <w:t>06</w:t>
      </w:r>
      <w:r w:rsidR="00FC3DC6" w:rsidRPr="000D2795">
        <w:rPr>
          <w:rFonts w:ascii="Times New Roman" w:hAnsi="Times New Roman" w:cs="Times New Roman"/>
          <w:sz w:val="24"/>
          <w:szCs w:val="24"/>
        </w:rPr>
        <w:t xml:space="preserve"> </w:t>
      </w:r>
      <w:r w:rsidR="004F57F7" w:rsidRPr="000D2795">
        <w:rPr>
          <w:rFonts w:ascii="Times New Roman" w:hAnsi="Times New Roman" w:cs="Times New Roman"/>
          <w:sz w:val="24"/>
          <w:szCs w:val="24"/>
        </w:rPr>
        <w:t>серпня</w:t>
      </w:r>
      <w:r w:rsidR="00FC3DC6" w:rsidRPr="000D2795">
        <w:rPr>
          <w:rFonts w:ascii="Times New Roman" w:hAnsi="Times New Roman" w:cs="Times New Roman"/>
          <w:sz w:val="24"/>
          <w:szCs w:val="24"/>
        </w:rPr>
        <w:t xml:space="preserve"> 202</w:t>
      </w:r>
      <w:r w:rsidR="004F57F7" w:rsidRPr="000D2795">
        <w:rPr>
          <w:rFonts w:ascii="Times New Roman" w:hAnsi="Times New Roman" w:cs="Times New Roman"/>
          <w:sz w:val="24"/>
          <w:szCs w:val="24"/>
        </w:rPr>
        <w:t>5</w:t>
      </w:r>
      <w:r w:rsidR="00FC3DC6" w:rsidRPr="000D2795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4F57F7" w:rsidRPr="000D2795">
        <w:rPr>
          <w:rFonts w:ascii="Times New Roman" w:hAnsi="Times New Roman" w:cs="Times New Roman"/>
          <w:sz w:val="24"/>
          <w:szCs w:val="24"/>
        </w:rPr>
        <w:t>946</w:t>
      </w:r>
      <w:r w:rsidR="00FC3DC6" w:rsidRPr="000D2795">
        <w:rPr>
          <w:rFonts w:ascii="Times New Roman" w:hAnsi="Times New Roman" w:cs="Times New Roman"/>
          <w:sz w:val="24"/>
          <w:szCs w:val="24"/>
        </w:rPr>
        <w:t xml:space="preserve"> «Про схвалення </w:t>
      </w:r>
      <w:r w:rsidR="004F57F7" w:rsidRPr="000D2795">
        <w:rPr>
          <w:rFonts w:ascii="Times New Roman" w:hAnsi="Times New Roman" w:cs="Times New Roman"/>
          <w:sz w:val="24"/>
          <w:szCs w:val="24"/>
        </w:rPr>
        <w:t xml:space="preserve">Прогнозу </w:t>
      </w:r>
      <w:r w:rsidR="00FC3DC6" w:rsidRPr="000D2795">
        <w:rPr>
          <w:rFonts w:ascii="Times New Roman" w:hAnsi="Times New Roman" w:cs="Times New Roman"/>
          <w:sz w:val="24"/>
          <w:szCs w:val="24"/>
        </w:rPr>
        <w:t>економічного і соціального розвитку України на 202</w:t>
      </w:r>
      <w:r w:rsidR="004F57F7" w:rsidRPr="000D2795">
        <w:rPr>
          <w:rFonts w:ascii="Times New Roman" w:hAnsi="Times New Roman" w:cs="Times New Roman"/>
          <w:sz w:val="24"/>
          <w:szCs w:val="24"/>
        </w:rPr>
        <w:t>6</w:t>
      </w:r>
      <w:r w:rsidR="00FC3DC6" w:rsidRPr="000D2795">
        <w:rPr>
          <w:rFonts w:ascii="Times New Roman" w:hAnsi="Times New Roman" w:cs="Times New Roman"/>
          <w:sz w:val="24"/>
          <w:szCs w:val="24"/>
        </w:rPr>
        <w:t>-202</w:t>
      </w:r>
      <w:r w:rsidR="004F57F7" w:rsidRPr="000D2795">
        <w:rPr>
          <w:rFonts w:ascii="Times New Roman" w:hAnsi="Times New Roman" w:cs="Times New Roman"/>
          <w:sz w:val="24"/>
          <w:szCs w:val="24"/>
        </w:rPr>
        <w:t>8</w:t>
      </w:r>
      <w:r w:rsidR="00FC3DC6" w:rsidRPr="000D2795">
        <w:rPr>
          <w:rFonts w:ascii="Times New Roman" w:hAnsi="Times New Roman" w:cs="Times New Roman"/>
          <w:sz w:val="24"/>
          <w:szCs w:val="24"/>
        </w:rPr>
        <w:t xml:space="preserve"> роки», економічно обґрунтованих планових витрат.</w:t>
      </w:r>
      <w:r w:rsidR="00FC3DC6" w:rsidRPr="00BD18CC">
        <w:rPr>
          <w:rFonts w:ascii="Times New Roman" w:hAnsi="Times New Roman" w:cs="Times New Roman"/>
          <w:sz w:val="24"/>
          <w:szCs w:val="24"/>
        </w:rPr>
        <w:t xml:space="preserve"> </w:t>
      </w:r>
      <w:r w:rsidRPr="00BD1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BE8F4" w14:textId="0C171C68" w:rsidR="00FC3DC6" w:rsidRPr="00FC3DC6" w:rsidRDefault="00FC3DC6" w:rsidP="00FC3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DC6">
        <w:rPr>
          <w:rFonts w:ascii="Times New Roman" w:hAnsi="Times New Roman" w:cs="Times New Roman"/>
          <w:sz w:val="24"/>
          <w:szCs w:val="24"/>
        </w:rPr>
        <w:t>Враховуючи</w:t>
      </w:r>
      <w:r w:rsidR="00BD18CC" w:rsidRPr="00BD18CC">
        <w:rPr>
          <w:rFonts w:ascii="Times New Roman" w:hAnsi="Times New Roman" w:cs="Times New Roman"/>
          <w:sz w:val="24"/>
          <w:szCs w:val="24"/>
        </w:rPr>
        <w:t xml:space="preserve"> військовий стан в Україні, відповідно постанови НКРЕКП від 09 травня 2023 року № 848 «Про врегулювання окремих питань щодо встановлення тарифів, формування/схвалення планів розвитку систем передачі/розподілу та відповідних інвестиційних програм на період дії в Україні воєнного стану», та з урахуванням положень постанови НКРЕКП від 26 березня 2022 року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інфраструктури», відкриті обговорення з питань щодо необхідності встановлення тарифів на послуги з розподілу електричної енергії не проводяться.</w:t>
      </w:r>
    </w:p>
    <w:p w14:paraId="38226422" w14:textId="7FAD2A9C" w:rsidR="00FC3DC6" w:rsidRDefault="00BD18CC" w:rsidP="00FC3DC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18CC">
        <w:rPr>
          <w:rFonts w:ascii="Times New Roman" w:hAnsi="Times New Roman" w:cs="Times New Roman"/>
          <w:sz w:val="24"/>
          <w:szCs w:val="24"/>
        </w:rPr>
        <w:t xml:space="preserve"> Прогнозований рівень тарифів на послуги з розподілу електричної енергії</w:t>
      </w:r>
      <w:r w:rsidR="00FC3D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Pr="00BD18CC">
        <w:rPr>
          <w:rFonts w:ascii="Times New Roman" w:hAnsi="Times New Roman" w:cs="Times New Roman"/>
          <w:sz w:val="24"/>
          <w:szCs w:val="24"/>
        </w:rPr>
        <w:t xml:space="preserve"> </w:t>
      </w:r>
      <w:r w:rsidR="00FC3DC6" w:rsidRPr="00BD18CC">
        <w:rPr>
          <w:rFonts w:ascii="Times New Roman" w:hAnsi="Times New Roman" w:cs="Times New Roman"/>
          <w:sz w:val="24"/>
          <w:szCs w:val="24"/>
        </w:rPr>
        <w:t xml:space="preserve">ДП «Регіональні електричні мережі» </w:t>
      </w:r>
      <w:r w:rsidRPr="00BD18CC">
        <w:rPr>
          <w:rFonts w:ascii="Times New Roman" w:hAnsi="Times New Roman" w:cs="Times New Roman"/>
          <w:sz w:val="24"/>
          <w:szCs w:val="24"/>
        </w:rPr>
        <w:t>на 202</w:t>
      </w:r>
      <w:r w:rsidR="00116195" w:rsidRPr="0011619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D18CC">
        <w:rPr>
          <w:rFonts w:ascii="Times New Roman" w:hAnsi="Times New Roman" w:cs="Times New Roman"/>
          <w:sz w:val="24"/>
          <w:szCs w:val="24"/>
        </w:rPr>
        <w:t xml:space="preserve"> рік становить:</w:t>
      </w:r>
    </w:p>
    <w:p w14:paraId="2A04B98E" w14:textId="7FC45BE6" w:rsidR="00FC3DC6" w:rsidRPr="000D2795" w:rsidRDefault="00FC3DC6" w:rsidP="00FC3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7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18CC" w:rsidRPr="000D2795">
        <w:rPr>
          <w:rFonts w:ascii="Times New Roman" w:hAnsi="Times New Roman" w:cs="Times New Roman"/>
          <w:sz w:val="24"/>
          <w:szCs w:val="24"/>
        </w:rPr>
        <w:t xml:space="preserve"> для 1 класу напруги – </w:t>
      </w:r>
      <w:r w:rsidR="00C10FCD">
        <w:rPr>
          <w:rFonts w:ascii="Times New Roman" w:hAnsi="Times New Roman" w:cs="Times New Roman"/>
          <w:sz w:val="24"/>
          <w:szCs w:val="24"/>
          <w:lang w:val="ru-RU"/>
        </w:rPr>
        <w:t>1 033,90</w:t>
      </w:r>
      <w:r w:rsidR="00BD18CC" w:rsidRPr="000D2795">
        <w:rPr>
          <w:rFonts w:ascii="Times New Roman" w:hAnsi="Times New Roman" w:cs="Times New Roman"/>
          <w:sz w:val="24"/>
          <w:szCs w:val="24"/>
        </w:rPr>
        <w:t xml:space="preserve"> грн/</w:t>
      </w:r>
      <w:proofErr w:type="spellStart"/>
      <w:r w:rsidR="00BD18CC" w:rsidRPr="000D2795">
        <w:rPr>
          <w:rFonts w:ascii="Times New Roman" w:hAnsi="Times New Roman" w:cs="Times New Roman"/>
          <w:sz w:val="24"/>
          <w:szCs w:val="24"/>
        </w:rPr>
        <w:t>МВт·год</w:t>
      </w:r>
      <w:proofErr w:type="spellEnd"/>
      <w:r w:rsidR="00BD18CC" w:rsidRPr="000D2795">
        <w:rPr>
          <w:rFonts w:ascii="Times New Roman" w:hAnsi="Times New Roman" w:cs="Times New Roman"/>
          <w:sz w:val="24"/>
          <w:szCs w:val="24"/>
        </w:rPr>
        <w:t xml:space="preserve"> (без урахування податку на додану вартість); </w:t>
      </w:r>
    </w:p>
    <w:p w14:paraId="620E3EDA" w14:textId="1A30733D" w:rsidR="00FC3DC6" w:rsidRDefault="00FC3DC6" w:rsidP="00FC3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279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D18CC" w:rsidRPr="000D2795">
        <w:rPr>
          <w:rFonts w:ascii="Times New Roman" w:hAnsi="Times New Roman" w:cs="Times New Roman"/>
          <w:sz w:val="24"/>
          <w:szCs w:val="24"/>
        </w:rPr>
        <w:t xml:space="preserve">для 2 класу напруги – </w:t>
      </w:r>
      <w:r w:rsidR="00C10FCD">
        <w:rPr>
          <w:rFonts w:ascii="Times New Roman" w:hAnsi="Times New Roman" w:cs="Times New Roman"/>
          <w:sz w:val="24"/>
          <w:szCs w:val="24"/>
          <w:lang w:val="ru-RU"/>
        </w:rPr>
        <w:t>2 010,86</w:t>
      </w:r>
      <w:bookmarkStart w:id="0" w:name="_GoBack"/>
      <w:bookmarkEnd w:id="0"/>
      <w:r w:rsidR="00BD18CC" w:rsidRPr="000D2795">
        <w:rPr>
          <w:rFonts w:ascii="Times New Roman" w:hAnsi="Times New Roman" w:cs="Times New Roman"/>
          <w:sz w:val="24"/>
          <w:szCs w:val="24"/>
        </w:rPr>
        <w:t xml:space="preserve"> грн/</w:t>
      </w:r>
      <w:proofErr w:type="spellStart"/>
      <w:r w:rsidR="00BD18CC" w:rsidRPr="000D2795">
        <w:rPr>
          <w:rFonts w:ascii="Times New Roman" w:hAnsi="Times New Roman" w:cs="Times New Roman"/>
          <w:sz w:val="24"/>
          <w:szCs w:val="24"/>
        </w:rPr>
        <w:t>МВт·год</w:t>
      </w:r>
      <w:proofErr w:type="spellEnd"/>
      <w:r w:rsidR="00BD18CC" w:rsidRPr="000D2795">
        <w:rPr>
          <w:rFonts w:ascii="Times New Roman" w:hAnsi="Times New Roman" w:cs="Times New Roman"/>
          <w:sz w:val="24"/>
          <w:szCs w:val="24"/>
        </w:rPr>
        <w:t xml:space="preserve"> (без урахування податку на додану вартість).</w:t>
      </w:r>
      <w:r w:rsidR="00BD18CC" w:rsidRPr="00BD1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605C3" w14:textId="77777777" w:rsidR="00FC3DC6" w:rsidRDefault="00FC3DC6" w:rsidP="00FC3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69C55B" w14:textId="4935ED5D" w:rsidR="00BD18CC" w:rsidRPr="00BD18CC" w:rsidRDefault="00FC3DC6" w:rsidP="00FC3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8CC">
        <w:rPr>
          <w:rFonts w:ascii="Times New Roman" w:hAnsi="Times New Roman" w:cs="Times New Roman"/>
          <w:sz w:val="24"/>
          <w:szCs w:val="24"/>
        </w:rPr>
        <w:t xml:space="preserve">ДП «Регіональні електричні мережі» </w:t>
      </w:r>
      <w:r w:rsidR="00BD18CC" w:rsidRPr="00BD18CC">
        <w:rPr>
          <w:rFonts w:ascii="Times New Roman" w:hAnsi="Times New Roman" w:cs="Times New Roman"/>
          <w:sz w:val="24"/>
          <w:szCs w:val="24"/>
        </w:rPr>
        <w:t>звертає увагу на те, що остаточний рівень тарифів на 202</w:t>
      </w:r>
      <w:r w:rsidR="00116195" w:rsidRPr="004F57F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D18CC" w:rsidRPr="00BD18CC">
        <w:rPr>
          <w:rFonts w:ascii="Times New Roman" w:hAnsi="Times New Roman" w:cs="Times New Roman"/>
          <w:sz w:val="24"/>
          <w:szCs w:val="24"/>
        </w:rPr>
        <w:t xml:space="preserve"> рік буде затверджений Національною комісією, що здійснює державне регулювання у сферах енергетики та комунальних послуг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18CC" w:rsidRPr="00BD1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9F965" w14:textId="77777777" w:rsidR="00BD18CC" w:rsidRPr="00FC3DC6" w:rsidRDefault="00BD18CC" w:rsidP="00BD18CC">
      <w:pPr>
        <w:rPr>
          <w:rFonts w:ascii="Times New Roman" w:hAnsi="Times New Roman" w:cs="Times New Roman"/>
          <w:sz w:val="24"/>
          <w:szCs w:val="24"/>
        </w:rPr>
      </w:pPr>
    </w:p>
    <w:sectPr w:rsidR="00BD18CC" w:rsidRPr="00FC3D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E3"/>
    <w:rsid w:val="000D2795"/>
    <w:rsid w:val="00116195"/>
    <w:rsid w:val="0034414A"/>
    <w:rsid w:val="004F57F7"/>
    <w:rsid w:val="00851BE3"/>
    <w:rsid w:val="00942E2B"/>
    <w:rsid w:val="00BD18CC"/>
    <w:rsid w:val="00C10FCD"/>
    <w:rsid w:val="00EF1676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1FD3"/>
  <w15:chartTrackingRefBased/>
  <w15:docId w15:val="{3546F8A5-B9B2-4D61-A680-6DD42793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10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Регіна Разінкова</dc:creator>
  <cp:keywords/>
  <dc:description/>
  <cp:lastModifiedBy>Регіна Разінкова</cp:lastModifiedBy>
  <cp:revision>6</cp:revision>
  <cp:lastPrinted>2025-09-29T11:04:00Z</cp:lastPrinted>
  <dcterms:created xsi:type="dcterms:W3CDTF">2024-10-01T08:32:00Z</dcterms:created>
  <dcterms:modified xsi:type="dcterms:W3CDTF">2025-09-29T11:04:00Z</dcterms:modified>
</cp:coreProperties>
</file>